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ind w:left="5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51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1505/202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</w:p>
    <w:p>
      <w:pPr>
        <w:widowControl w:val="0"/>
        <w:spacing w:before="0" w:after="0"/>
        <w:ind w:left="5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</w:t>
      </w:r>
      <w:r>
        <w:rPr>
          <w:rFonts w:ascii="Times New Roman" w:eastAsia="Times New Roman" w:hAnsi="Times New Roman" w:cs="Times New Roman"/>
          <w:sz w:val="28"/>
          <w:szCs w:val="28"/>
        </w:rPr>
        <w:t>№86MS0032-01-202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99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</w:p>
    <w:p>
      <w:pPr>
        <w:spacing w:before="0" w:after="0"/>
        <w:jc w:val="center"/>
        <w:rPr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 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left="29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ind w:left="29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21 июля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left="29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И.о.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5 Сургутского судебного района Ханты-Мансийс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кого автономного округа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Ирина Петровна Кравцова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ind w:left="34" w:right="5" w:firstLine="69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ХМАО-Югра,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д. 13, </w:t>
      </w:r>
    </w:p>
    <w:p>
      <w:pPr>
        <w:widowControl w:val="0"/>
        <w:spacing w:before="0" w:after="0"/>
        <w:ind w:left="34" w:right="5" w:firstLine="69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материалы дела об административном правонарушении, предусмотренном ст. 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.1</w:t>
      </w:r>
      <w:r>
        <w:rPr>
          <w:rFonts w:ascii="Times New Roman" w:eastAsia="Times New Roman" w:hAnsi="Times New Roman" w:cs="Times New Roman"/>
          <w:sz w:val="28"/>
          <w:szCs w:val="28"/>
        </w:rPr>
        <w:t>.1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ind w:left="34" w:right="5" w:firstLine="69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Кечимова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Андрея Алексеевича, </w:t>
      </w:r>
      <w:r>
        <w:rPr>
          <w:rStyle w:val="cat-UserDefinedgrp-36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 административной ответственности за совершение правонарушений, предусмотренных главой 6 Кодекса Российской Федерации об административных правонарушениях.</w:t>
      </w:r>
    </w:p>
    <w:p>
      <w:pPr>
        <w:widowControl w:val="0"/>
        <w:spacing w:before="0" w:after="0"/>
        <w:ind w:left="34" w:right="5" w:firstLine="69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widowControl w:val="0"/>
        <w:spacing w:before="0" w:after="0" w:line="322" w:lineRule="atLeast"/>
        <w:ind w:left="4330"/>
      </w:pPr>
    </w:p>
    <w:p>
      <w:pPr>
        <w:widowControl w:val="0"/>
        <w:spacing w:before="0" w:after="0" w:line="322" w:lineRule="atLeast"/>
        <w:ind w:left="4330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widowControl w:val="0"/>
        <w:spacing w:before="0" w:after="0" w:line="322" w:lineRule="atLeast"/>
        <w:ind w:left="5" w:right="10" w:firstLine="74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Кечимов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А.А. 04.07.20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eastAsia="Times New Roman" w:hAnsi="Times New Roman" w:cs="Times New Roman"/>
          <w:sz w:val="28"/>
          <w:szCs w:val="28"/>
        </w:rPr>
        <w:t>11:00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находясь </w:t>
      </w:r>
      <w:r>
        <w:rPr>
          <w:rFonts w:ascii="Times New Roman" w:eastAsia="Times New Roman" w:hAnsi="Times New Roman" w:cs="Times New Roman"/>
          <w:sz w:val="28"/>
          <w:szCs w:val="28"/>
        </w:rPr>
        <w:t>по адресу: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7rplc-2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ходе </w:t>
      </w:r>
      <w:r>
        <w:rPr>
          <w:rFonts w:ascii="Times New Roman" w:eastAsia="Times New Roman" w:hAnsi="Times New Roman" w:cs="Times New Roman"/>
          <w:sz w:val="28"/>
          <w:szCs w:val="28"/>
        </w:rPr>
        <w:t>конфликта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38rplc-2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причинил телесные повреждения: </w:t>
      </w:r>
      <w:r>
        <w:rPr>
          <w:rFonts w:ascii="Times New Roman" w:eastAsia="Times New Roman" w:hAnsi="Times New Roman" w:cs="Times New Roman"/>
          <w:sz w:val="28"/>
          <w:szCs w:val="28"/>
        </w:rPr>
        <w:t>ненес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один удар </w:t>
      </w:r>
      <w:r>
        <w:rPr>
          <w:rFonts w:ascii="Times New Roman" w:eastAsia="Times New Roman" w:hAnsi="Times New Roman" w:cs="Times New Roman"/>
          <w:sz w:val="28"/>
          <w:szCs w:val="28"/>
        </w:rPr>
        <w:t>ладонью по лицу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от чего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39rplc-2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испытал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физическую боль.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Кечимов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А.А. </w:t>
      </w:r>
      <w:r>
        <w:rPr>
          <w:rFonts w:ascii="Times New Roman" w:eastAsia="Times New Roman" w:hAnsi="Times New Roman" w:cs="Times New Roman"/>
          <w:sz w:val="28"/>
          <w:szCs w:val="28"/>
        </w:rPr>
        <w:t>не содержат уголовно наказуемого деяния, последс</w:t>
      </w:r>
      <w:r>
        <w:rPr>
          <w:rFonts w:ascii="Times New Roman" w:eastAsia="Times New Roman" w:hAnsi="Times New Roman" w:cs="Times New Roman"/>
          <w:sz w:val="28"/>
          <w:szCs w:val="28"/>
        </w:rPr>
        <w:t>тви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>, указанны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ст. 115 УК РФ.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Кечимов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А.А. </w:t>
      </w:r>
      <w:r>
        <w:rPr>
          <w:rFonts w:ascii="Times New Roman" w:eastAsia="Times New Roman" w:hAnsi="Times New Roman" w:cs="Times New Roman"/>
          <w:sz w:val="28"/>
          <w:szCs w:val="28"/>
        </w:rPr>
        <w:t>надлежаще извещен о времени и месте расс</w:t>
      </w:r>
      <w:r>
        <w:rPr>
          <w:rFonts w:ascii="Times New Roman" w:eastAsia="Times New Roman" w:hAnsi="Times New Roman" w:cs="Times New Roman"/>
          <w:sz w:val="28"/>
          <w:szCs w:val="28"/>
        </w:rPr>
        <w:t>мотрения дела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</w:t>
      </w:r>
      <w:r>
        <w:rPr>
          <w:rFonts w:ascii="Times New Roman" w:eastAsia="Times New Roman" w:hAnsi="Times New Roman" w:cs="Times New Roman"/>
          <w:sz w:val="28"/>
          <w:szCs w:val="28"/>
        </w:rPr>
        <w:t>расписка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заседани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 явил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предоставил ходатайство о рассмотрении дела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Судья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Кечимов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А.А.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имеющимся в деле доказательствам. 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отерпевш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ая </w:t>
      </w:r>
      <w:r>
        <w:rPr>
          <w:rStyle w:val="cat-UserDefinedgrp-39rplc-3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судебное заседание не явилась. 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</w:t>
      </w:r>
      <w:r>
        <w:rPr>
          <w:rFonts w:ascii="Times New Roman" w:eastAsia="Times New Roman" w:hAnsi="Times New Roman" w:cs="Times New Roman"/>
          <w:sz w:val="28"/>
          <w:szCs w:val="28"/>
        </w:rPr>
        <w:t>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лица привлекаемого к административной ответственности, </w:t>
      </w:r>
      <w:r>
        <w:rPr>
          <w:rFonts w:ascii="Times New Roman" w:eastAsia="Times New Roman" w:hAnsi="Times New Roman" w:cs="Times New Roman"/>
          <w:sz w:val="28"/>
          <w:szCs w:val="28"/>
        </w:rPr>
        <w:t>потерпевше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 имеющимся в деле доказательствам.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22" w:lineRule="atLeast"/>
        <w:ind w:left="5" w:right="10" w:firstLine="74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Виновность </w:t>
      </w:r>
      <w:r>
        <w:rPr>
          <w:rFonts w:ascii="Times New Roman" w:eastAsia="Times New Roman" w:hAnsi="Times New Roman" w:cs="Times New Roman"/>
          <w:sz w:val="28"/>
          <w:szCs w:val="28"/>
        </w:rPr>
        <w:t>Кечимова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А.А.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ст. 6.1.1 Кодекса Российской Федерации об административных правонарушениях, подтверждается: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протоколом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>86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50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>56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.07.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рапортом сотрудника полиции, </w:t>
      </w:r>
      <w:r>
        <w:rPr>
          <w:rFonts w:ascii="Times New Roman" w:eastAsia="Times New Roman" w:hAnsi="Times New Roman" w:cs="Times New Roman"/>
          <w:sz w:val="28"/>
          <w:szCs w:val="28"/>
        </w:rPr>
        <w:t>объяснением потерпевшей.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22" w:lineRule="atLeast"/>
        <w:ind w:left="5" w:right="10" w:firstLine="74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Учитывая совокупность исследованных доказательств, судья считает, что виновность </w:t>
      </w:r>
      <w:r>
        <w:rPr>
          <w:rFonts w:ascii="Times New Roman" w:eastAsia="Times New Roman" w:hAnsi="Times New Roman" w:cs="Times New Roman"/>
          <w:sz w:val="28"/>
          <w:szCs w:val="28"/>
        </w:rPr>
        <w:t>Кечимова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А.А.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ст. 6.1.1 Кодекса Российской Федерации об административных правонарушениях, установлена и доказана.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редставленные по данному делу доказательства были оценены в совокупности с другими материалами дела об административном правонарушении в соответствии с требованиями ст. 26.11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</w:t>
      </w:r>
      <w:r>
        <w:rPr>
          <w:rFonts w:ascii="Times New Roman" w:eastAsia="Times New Roman" w:hAnsi="Times New Roman" w:cs="Times New Roman"/>
          <w:sz w:val="28"/>
          <w:szCs w:val="28"/>
        </w:rPr>
        <w:t>ративных правонарушениях, а так</w:t>
      </w:r>
      <w:r>
        <w:rPr>
          <w:rFonts w:ascii="Times New Roman" w:eastAsia="Times New Roman" w:hAnsi="Times New Roman" w:cs="Times New Roman"/>
          <w:sz w:val="28"/>
          <w:szCs w:val="28"/>
        </w:rPr>
        <w:t>же с позиции соблюдения требований закона при их получении ч. 3 ст. 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Кечимова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А.А.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судья квалифицирует по ст. 6.1.1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анесение побоев, причинивших физическую боль, но не повлекших последствий, указанных в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статье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115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Уголовного кодекса Российской Федерации, если эти действия не содержат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уголовно наказуемого деяния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>Согласно ст. 6.1.1. Кодекса Российской Федерации об административных правонарушениях,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анесение побоев, причинивших физическую боль, но не повлекших последствий, указанных в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статье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115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Уголовного кодекса Российской Федерации, если эти действия не содержат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уголовно наказуемого деяния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влечет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суток, либо обязательные работы на срок от шестидесяти до ста двадцати часов.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 административную ответственность, в соответствии со ст. 4.2 Кодекса Российской Федерации об административных правонарушениях, судом не установлено.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отягчающим административную ответственность на основании п. 2 ч. 1 ст. 4.3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>судом не установлено.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 лица привлекаемого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отсутствие отягчающих 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приходит к выводу о необходимости назначения наказания в виде административного штрафа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котор</w:t>
      </w:r>
      <w:r>
        <w:rPr>
          <w:rFonts w:ascii="Times New Roman" w:eastAsia="Times New Roman" w:hAnsi="Times New Roman" w:cs="Times New Roman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обеспечит реализацию задач административной ответственности.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 29.10 Кодекса Российской Федерации об административном правонарушении,</w:t>
      </w:r>
    </w:p>
    <w:p>
      <w:pPr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Кечимова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Андрея Алексеевича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ст. 6.1.1 Кодекса Российской Федерации об административном правонарушении и назначить наказание в виде административного штрафа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сумме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000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/пять тысяч/ рублей.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Кечимов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</w:t>
      </w:r>
      <w:r>
        <w:rPr>
          <w:rFonts w:ascii="Times New Roman" w:eastAsia="Times New Roman" w:hAnsi="Times New Roman" w:cs="Times New Roman"/>
          <w:sz w:val="28"/>
          <w:szCs w:val="28"/>
        </w:rPr>
        <w:t>А.</w:t>
      </w:r>
      <w:r>
        <w:rPr>
          <w:rFonts w:ascii="Times New Roman" w:eastAsia="Times New Roman" w:hAnsi="Times New Roman" w:cs="Times New Roman"/>
          <w:sz w:val="28"/>
          <w:szCs w:val="28"/>
        </w:rPr>
        <w:t>, что на основании ч. 1,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Штраф необходимо оплатить по следующим реквизитам: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УФК по Ханты-Мансийскому автономному округу – Югре (Департамент административного обеспечения Ханты-Мансийского автономного округа – Югры, л/с 04872D08080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ИНН </w:t>
      </w:r>
      <w:r>
        <w:rPr>
          <w:rFonts w:ascii="Times New Roman" w:eastAsia="Times New Roman" w:hAnsi="Times New Roman" w:cs="Times New Roman"/>
          <w:sz w:val="28"/>
          <w:szCs w:val="28"/>
        </w:rPr>
        <w:t>8601073664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КПП </w:t>
      </w:r>
      <w:r>
        <w:rPr>
          <w:rFonts w:ascii="Times New Roman" w:eastAsia="Times New Roman" w:hAnsi="Times New Roman" w:cs="Times New Roman"/>
          <w:sz w:val="28"/>
          <w:szCs w:val="28"/>
        </w:rPr>
        <w:t>860101001</w:t>
      </w:r>
      <w:r>
        <w:rPr>
          <w:rFonts w:ascii="Times New Roman" w:eastAsia="Times New Roman" w:hAnsi="Times New Roman" w:cs="Times New Roman"/>
          <w:sz w:val="28"/>
          <w:szCs w:val="28"/>
        </w:rPr>
        <w:t>, ОКТМО 71826000, ОГРН 1238600002190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счета получателя: </w:t>
      </w:r>
      <w:r>
        <w:rPr>
          <w:rFonts w:ascii="Times New Roman" w:eastAsia="Times New Roman" w:hAnsi="Times New Roman" w:cs="Times New Roman"/>
          <w:sz w:val="28"/>
          <w:szCs w:val="28"/>
        </w:rPr>
        <w:t>03100643000000018700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кор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40102810245370000007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ОКЦ № 8 УГУ Банка России//УФК по Ханты-Мансийскому автономному округу – Югре г. Ханты-Мансийск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БИК </w:t>
      </w:r>
      <w:r>
        <w:rPr>
          <w:rFonts w:ascii="Times New Roman" w:eastAsia="Times New Roman" w:hAnsi="Times New Roman" w:cs="Times New Roman"/>
          <w:sz w:val="28"/>
          <w:szCs w:val="28"/>
        </w:rPr>
        <w:t>007162163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КБК </w:t>
      </w:r>
      <w:r>
        <w:rPr>
          <w:rFonts w:ascii="Times New Roman" w:eastAsia="Times New Roman" w:hAnsi="Times New Roman" w:cs="Times New Roman"/>
          <w:sz w:val="28"/>
          <w:szCs w:val="28"/>
        </w:rPr>
        <w:t>72011601063010101140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УИН </w:t>
      </w:r>
      <w:r>
        <w:rPr>
          <w:rFonts w:ascii="Times New Roman" w:eastAsia="Times New Roman" w:hAnsi="Times New Roman" w:cs="Times New Roman"/>
          <w:sz w:val="28"/>
          <w:szCs w:val="28"/>
        </w:rPr>
        <w:t>041236540032500</w:t>
      </w:r>
      <w:r>
        <w:rPr>
          <w:rFonts w:ascii="Times New Roman" w:eastAsia="Times New Roman" w:hAnsi="Times New Roman" w:cs="Times New Roman"/>
          <w:sz w:val="28"/>
          <w:szCs w:val="28"/>
        </w:rPr>
        <w:t>51</w:t>
      </w:r>
      <w:r>
        <w:rPr>
          <w:rFonts w:ascii="Times New Roman" w:eastAsia="Times New Roman" w:hAnsi="Times New Roman" w:cs="Times New Roman"/>
          <w:sz w:val="28"/>
          <w:szCs w:val="28"/>
        </w:rPr>
        <w:t>92606188</w:t>
      </w:r>
      <w:r>
        <w:rPr>
          <w:rFonts w:ascii="Times New Roman" w:eastAsia="Times New Roman" w:hAnsi="Times New Roman" w:cs="Times New Roman"/>
          <w:sz w:val="28"/>
          <w:szCs w:val="28"/>
        </w:rPr>
        <w:t>, наименование платежа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51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1505/202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Копию квитанции об оплате административного штрафа необходимо представить мировому судье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>, ул.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стр. 13.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Разъяснить, что неуплата штрафа в течение шестидесяти дней с момента вступления постановления в законную силу влечет административную ответственность, предусмотренную ч.1 ст. 20.25 Кодекса Российской Федерации об административных правонарушениях,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административного ареста на срок до пятнадцати суток, либо обязательных работ на срок до пятидесяти часов.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6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 будет взыскана в принудительном порядке.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течение 10 дней через судью, вынесшего постановление.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И.П. Кравцова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6rplc-11">
    <w:name w:val="cat-UserDefined grp-36 rplc-11"/>
    <w:basedOn w:val="DefaultParagraphFont"/>
  </w:style>
  <w:style w:type="character" w:customStyle="1" w:styleId="cat-UserDefinedgrp-37rplc-20">
    <w:name w:val="cat-UserDefined grp-37 rplc-20"/>
    <w:basedOn w:val="DefaultParagraphFont"/>
  </w:style>
  <w:style w:type="character" w:customStyle="1" w:styleId="cat-UserDefinedgrp-38rplc-23">
    <w:name w:val="cat-UserDefined grp-38 rplc-23"/>
    <w:basedOn w:val="DefaultParagraphFont"/>
  </w:style>
  <w:style w:type="character" w:customStyle="1" w:styleId="cat-UserDefinedgrp-39rplc-25">
    <w:name w:val="cat-UserDefined grp-39 rplc-25"/>
    <w:basedOn w:val="DefaultParagraphFont"/>
  </w:style>
  <w:style w:type="character" w:customStyle="1" w:styleId="cat-UserDefinedgrp-39rplc-30">
    <w:name w:val="cat-UserDefined grp-39 rplc-3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0008000.115" TargetMode="External" /><Relationship Id="rId5" Type="http://schemas.openxmlformats.org/officeDocument/2006/relationships/hyperlink" Target="garantF1://10008000.116" TargetMode="External" /><Relationship Id="rId6" Type="http://schemas.openxmlformats.org/officeDocument/2006/relationships/hyperlink" Target="http://msud.garant.ru/" TargetMode="Externa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